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ind w:left="0" w:right="0" w:hanging="0"/>
        <w:jc w:val="center"/>
        <w:rPr>
          <w:rFonts w:eastAsia="Subway" w:cs="Subway" w:ascii="Subway" w:hAnsi="Subway"/>
          <w:i/>
          <w:iCs/>
          <w:color w:val="000000"/>
          <w:sz w:val="56"/>
          <w:szCs w:val="56"/>
          <w:lang w:val="en-US"/>
        </w:rPr>
      </w:pPr>
      <w:r>
        <w:rPr>
          <w:rFonts w:eastAsia="Subway" w:cs="Subway" w:ascii="Subway" w:hAnsi="Subway"/>
          <w:i/>
          <w:iCs/>
          <w:color w:val="000000"/>
          <w:sz w:val="56"/>
          <w:szCs w:val="56"/>
          <w:lang w:val="en-US"/>
        </w:rPr>
        <w:t>Poison Overdose</w:t>
      </w:r>
    </w:p>
    <w:p>
      <w:pPr>
        <w:pStyle w:val="Normal"/>
        <w:spacing w:lineRule="auto" w:line="240" w:before="0" w:after="0"/>
        <w:ind w:left="0" w:right="0" w:hanging="0"/>
        <w:jc w:val="center"/>
        <w:rPr>
          <w:rFonts w:eastAsia="Cornerstone" w:cs="Cornerstone" w:ascii="Cornerstone" w:hAnsi="Cornerstone"/>
          <w:b/>
          <w:bCs/>
          <w:color w:val="000000"/>
          <w:sz w:val="32"/>
          <w:szCs w:val="32"/>
          <w:lang w:val="en-US"/>
        </w:rPr>
      </w:pPr>
      <w:r>
        <w:rPr>
          <w:rFonts w:eastAsia="Cornerstone" w:cs="Cornerstone" w:ascii="Cornerstone" w:hAnsi="Cornerstone"/>
          <w:b/>
          <w:bCs/>
          <w:color w:val="000000"/>
          <w:sz w:val="32"/>
          <w:szCs w:val="32"/>
          <w:lang w:val="en-US"/>
        </w:rPr>
        <w:t>Technical/Performance rider</w:t>
      </w:r>
    </w:p>
    <w:p>
      <w:pPr>
        <w:pStyle w:val="Normal"/>
        <w:spacing w:lineRule="auto" w:line="240" w:before="0" w:after="0"/>
        <w:ind w:left="0" w:right="0" w:hanging="0"/>
        <w:jc w:val="center"/>
        <w:rPr>
          <w:rFonts w:eastAsia="Cornerstone" w:cs="Cornerstone" w:ascii="Cornerstone" w:hAnsi="Cornerstone"/>
          <w:b/>
          <w:bCs/>
          <w:color w:val="000000"/>
          <w:sz w:val="24"/>
          <w:szCs w:val="24"/>
          <w:lang w:val="en-US"/>
        </w:rPr>
      </w:pPr>
      <w:r>
        <w:rPr>
          <w:rFonts w:eastAsia="Cornerstone" w:cs="Cornerstone" w:ascii="Cornerstone" w:hAnsi="Cornerstone"/>
          <w:b/>
          <w:bCs/>
          <w:color w:val="000000"/>
          <w:sz w:val="24"/>
          <w:szCs w:val="24"/>
          <w:lang w:val="en-US"/>
        </w:rPr>
      </w:r>
    </w:p>
    <w:p>
      <w:pPr>
        <w:pStyle w:val="Normal"/>
        <w:spacing w:lineRule="auto" w:line="240" w:before="0" w:after="0"/>
        <w:ind w:left="0" w:right="0" w:hanging="0"/>
        <w:jc w:val="left"/>
        <w:rPr>
          <w:rFonts w:eastAsia="Cornerstone" w:cs="Cornerstone" w:ascii="Cornerstone" w:hAnsi="Cornerstone"/>
          <w:color w:val="000000"/>
          <w:sz w:val="22"/>
          <w:szCs w:val="22"/>
          <w:lang w:val="en-US"/>
        </w:rPr>
      </w:pPr>
      <w:r>
        <w:rPr>
          <w:rFonts w:eastAsia="Cornerstone" w:cs="Cornerstone" w:ascii="Cornerstone" w:hAnsi="Cornerstone"/>
          <w:color w:val="000000"/>
          <w:sz w:val="22"/>
          <w:szCs w:val="22"/>
          <w:lang w:val="en-US"/>
        </w:rPr>
      </w:r>
    </w:p>
    <w:p>
      <w:pPr>
        <w:pStyle w:val="Normal"/>
        <w:spacing w:lineRule="auto" w:line="240" w:before="0" w:after="0"/>
        <w:ind w:left="0" w:right="0" w:hanging="0"/>
        <w:jc w:val="left"/>
        <w:rPr>
          <w:rFonts w:eastAsia="Arial" w:cs="Arial" w:ascii="Arial" w:hAnsi="Arial"/>
          <w:color w:val="000000"/>
          <w:sz w:val="20"/>
          <w:szCs w:val="20"/>
          <w:lang w:val="en-US"/>
        </w:rPr>
      </w:pPr>
      <w:r>
        <w:rPr>
          <w:rFonts w:eastAsia="Arial" w:cs="Arial" w:ascii="Arial" w:hAnsi="Arial"/>
          <w:b/>
          <w:bCs/>
          <w:color w:val="000000"/>
          <w:sz w:val="20"/>
          <w:szCs w:val="20"/>
          <w:u w:val="single"/>
          <w:lang w:val="en-US"/>
        </w:rPr>
        <w:t>SOUND, LIGHTING and STAGE REQUIREMENTS</w:t>
      </w:r>
      <w:r>
        <w:rPr>
          <w:rFonts w:eastAsia="Arial" w:cs="Arial" w:ascii="Arial" w:hAnsi="Arial"/>
          <w:b/>
          <w:bCs/>
          <w:color w:val="000000"/>
          <w:sz w:val="20"/>
          <w:szCs w:val="20"/>
          <w:lang w:val="en-US"/>
        </w:rPr>
        <w:t xml:space="preserve">: </w:t>
      </w:r>
      <w:r>
        <w:rPr>
          <w:rFonts w:eastAsia="Arial" w:cs="Arial" w:ascii="Arial" w:hAnsi="Arial"/>
          <w:color w:val="000000"/>
          <w:sz w:val="20"/>
          <w:szCs w:val="20"/>
          <w:lang w:val="en-US"/>
        </w:rPr>
        <w:t>PURCHASER</w:t>
      </w:r>
      <w:r>
        <w:rPr>
          <w:rFonts w:eastAsia="Arial" w:cs="Arial" w:ascii="Arial" w:hAnsi="Arial"/>
          <w:b/>
          <w:bCs/>
          <w:color w:val="000000"/>
          <w:sz w:val="20"/>
          <w:szCs w:val="20"/>
          <w:lang w:val="en-US"/>
        </w:rPr>
        <w:t xml:space="preserve"> </w:t>
      </w:r>
      <w:r>
        <w:rPr>
          <w:rFonts w:eastAsia="Arial" w:cs="Arial" w:ascii="Arial" w:hAnsi="Arial"/>
          <w:color w:val="000000"/>
          <w:sz w:val="20"/>
          <w:szCs w:val="20"/>
          <w:lang w:val="en-US"/>
        </w:rPr>
        <w:t>shall provide adequate sound production for size of venue as per the below requirements with qualified competent, sound technician(s). PURCHASER shall provide complete lighting system as per the below requirements with qualified, competent lighting technician(s).</w:t>
      </w:r>
    </w:p>
    <w:p>
      <w:pPr>
        <w:pStyle w:val="Normal"/>
        <w:spacing w:lineRule="auto" w:line="240" w:before="0" w:after="0"/>
        <w:ind w:left="0" w:right="0" w:hanging="0"/>
        <w:jc w:val="left"/>
        <w:rPr>
          <w:rFonts w:eastAsia="Arial" w:cs="Arial" w:ascii="Arial" w:hAnsi="Arial"/>
          <w:color w:val="000000"/>
          <w:sz w:val="20"/>
          <w:szCs w:val="20"/>
          <w:lang w:val="en-US"/>
        </w:rPr>
      </w:pPr>
      <w:r>
        <w:rPr>
          <w:rFonts w:eastAsia="Arial" w:cs="Arial" w:ascii="Arial" w:hAnsi="Arial"/>
          <w:color w:val="000000"/>
          <w:sz w:val="20"/>
          <w:szCs w:val="20"/>
          <w:lang w:val="en-US"/>
        </w:rPr>
      </w:r>
    </w:p>
    <w:p>
      <w:pPr>
        <w:pStyle w:val="Normal"/>
        <w:spacing w:lineRule="auto" w:line="240" w:before="0" w:after="0"/>
        <w:ind w:left="0" w:right="0" w:hanging="0"/>
        <w:jc w:val="left"/>
        <w:rPr>
          <w:rFonts w:eastAsia="Arial" w:cs="Arial" w:ascii="Arial" w:hAnsi="Arial"/>
          <w:b/>
          <w:bCs/>
          <w:color w:val="000000"/>
          <w:sz w:val="20"/>
          <w:szCs w:val="20"/>
          <w:lang w:val="en-US"/>
        </w:rPr>
      </w:pPr>
      <w:r>
        <w:rPr>
          <w:rFonts w:eastAsia="Arial" w:cs="Arial" w:ascii="Arial" w:hAnsi="Arial"/>
          <w:b/>
          <w:bCs/>
          <w:color w:val="000000"/>
          <w:sz w:val="20"/>
          <w:szCs w:val="20"/>
          <w:lang w:val="en-US"/>
        </w:rPr>
        <w:t>The following are the MINIMUM sound and lighting requirements:</w:t>
      </w:r>
    </w:p>
    <w:p>
      <w:pPr>
        <w:pStyle w:val="Normal"/>
        <w:spacing w:lineRule="auto" w:line="240" w:before="0" w:after="0"/>
        <w:ind w:left="0" w:right="0" w:hanging="0"/>
        <w:jc w:val="left"/>
        <w:rPr>
          <w:rFonts w:eastAsia="Arial" w:cs="Arial" w:ascii="Arial" w:hAnsi="Arial"/>
          <w:b/>
          <w:bCs/>
          <w:color w:val="000000"/>
          <w:sz w:val="20"/>
          <w:szCs w:val="20"/>
          <w:u w:val="single"/>
          <w:lang w:val="en-US"/>
        </w:rPr>
      </w:pPr>
      <w:r>
        <w:rPr>
          <w:rFonts w:eastAsia="Arial" w:cs="Arial" w:ascii="Arial" w:hAnsi="Arial"/>
          <w:b/>
          <w:bCs/>
          <w:color w:val="000000"/>
          <w:sz w:val="20"/>
          <w:szCs w:val="20"/>
          <w:u w:val="single"/>
          <w:lang w:val="en-US"/>
        </w:rPr>
      </w:r>
    </w:p>
    <w:p>
      <w:pPr>
        <w:pStyle w:val="Normal"/>
        <w:spacing w:lineRule="auto" w:line="240" w:before="0" w:after="0"/>
        <w:ind w:left="0" w:right="0" w:hanging="0"/>
        <w:jc w:val="left"/>
        <w:rPr>
          <w:rFonts w:eastAsia="Arial" w:cs="Arial" w:ascii="Arial" w:hAnsi="Arial"/>
          <w:b/>
          <w:bCs/>
          <w:color w:val="000000"/>
          <w:sz w:val="20"/>
          <w:szCs w:val="20"/>
          <w:u w:val="single"/>
          <w:lang w:val="en-US"/>
        </w:rPr>
      </w:pPr>
      <w:r>
        <w:rPr>
          <w:rFonts w:eastAsia="Arial" w:cs="Arial" w:ascii="Arial" w:hAnsi="Arial"/>
          <w:b/>
          <w:bCs/>
          <w:color w:val="000000"/>
          <w:sz w:val="20"/>
          <w:szCs w:val="20"/>
          <w:u w:val="single"/>
          <w:lang w:val="en-US"/>
        </w:rPr>
        <w:t>HOUSE MIX</w:t>
      </w:r>
    </w:p>
    <w:p>
      <w:pPr>
        <w:pStyle w:val="Normal"/>
        <w:spacing w:lineRule="auto" w:line="240" w:before="0" w:after="0"/>
        <w:ind w:left="0" w:right="0" w:hanging="0"/>
        <w:jc w:val="left"/>
        <w:rPr>
          <w:rFonts w:eastAsia="Arial" w:cs="Arial" w:ascii="Arial" w:hAnsi="Arial"/>
          <w:color w:val="000000"/>
          <w:sz w:val="20"/>
          <w:szCs w:val="20"/>
          <w:lang w:val="en-US"/>
        </w:rPr>
      </w:pPr>
      <w:r>
        <w:rPr>
          <w:rFonts w:eastAsia="Arial" w:cs="Arial" w:ascii="Arial" w:hAnsi="Arial"/>
          <w:color w:val="000000"/>
          <w:sz w:val="20"/>
          <w:szCs w:val="20"/>
          <w:lang w:val="en-US"/>
        </w:rPr>
        <w:t>24 Channel Mixer w/3-way power system including the MINIMUM of (2) double 18” subs per side and mid/high packs w/ 15” mid cone and 2” compression drivers, or equivalent.</w:t>
      </w:r>
    </w:p>
    <w:p>
      <w:pPr>
        <w:pStyle w:val="Normal"/>
        <w:spacing w:lineRule="auto" w:line="240" w:before="0" w:after="0"/>
        <w:ind w:left="0" w:right="0" w:hanging="0"/>
        <w:jc w:val="left"/>
        <w:rPr>
          <w:rFonts w:eastAsia="Arial" w:cs="Arial" w:ascii="Arial" w:hAnsi="Arial"/>
          <w:color w:val="000000"/>
          <w:sz w:val="20"/>
          <w:szCs w:val="20"/>
          <w:lang w:val="en-US"/>
        </w:rPr>
      </w:pPr>
      <w:r>
        <w:rPr>
          <w:rFonts w:eastAsia="Arial" w:cs="Arial" w:ascii="Arial" w:hAnsi="Arial"/>
          <w:color w:val="000000"/>
          <w:sz w:val="20"/>
          <w:szCs w:val="20"/>
          <w:lang w:val="en-US"/>
        </w:rPr>
        <w:t>(6)- insertable noise gates for drums</w:t>
      </w:r>
    </w:p>
    <w:p>
      <w:pPr>
        <w:pStyle w:val="Normal"/>
        <w:spacing w:lineRule="auto" w:line="240" w:before="0" w:after="0"/>
        <w:ind w:left="0" w:right="0" w:hanging="0"/>
        <w:jc w:val="left"/>
        <w:rPr>
          <w:rFonts w:eastAsia="Arial" w:cs="Arial" w:ascii="Arial" w:hAnsi="Arial"/>
          <w:color w:val="000000"/>
          <w:sz w:val="20"/>
          <w:szCs w:val="20"/>
          <w:lang w:val="en-US"/>
        </w:rPr>
      </w:pPr>
      <w:r>
        <w:rPr>
          <w:rFonts w:eastAsia="Arial" w:cs="Arial" w:ascii="Arial" w:hAnsi="Arial"/>
          <w:color w:val="000000"/>
          <w:sz w:val="20"/>
          <w:szCs w:val="20"/>
          <w:lang w:val="en-US"/>
        </w:rPr>
        <w:t>(1)- Reverb Unit- Yamaha SPX 90 or equivalent</w:t>
      </w:r>
    </w:p>
    <w:p>
      <w:pPr>
        <w:pStyle w:val="Normal"/>
        <w:spacing w:lineRule="auto" w:line="240" w:before="0" w:after="0"/>
        <w:ind w:left="0" w:right="0" w:hanging="0"/>
        <w:jc w:val="left"/>
        <w:rPr>
          <w:rFonts w:eastAsia="Arial" w:cs="Arial" w:ascii="Arial" w:hAnsi="Arial"/>
          <w:color w:val="000000"/>
          <w:sz w:val="20"/>
          <w:szCs w:val="20"/>
          <w:lang w:val="en-US"/>
        </w:rPr>
      </w:pPr>
      <w:r>
        <w:rPr>
          <w:rFonts w:eastAsia="Arial" w:cs="Arial" w:ascii="Arial" w:hAnsi="Arial"/>
          <w:color w:val="000000"/>
          <w:sz w:val="20"/>
          <w:szCs w:val="20"/>
          <w:lang w:val="en-US"/>
        </w:rPr>
        <w:t>(1)-Delay Unit- Lexicon 60 or equivalent</w:t>
      </w:r>
    </w:p>
    <w:p>
      <w:pPr>
        <w:pStyle w:val="Normal"/>
        <w:spacing w:lineRule="auto" w:line="240" w:before="0" w:after="0"/>
        <w:ind w:left="0" w:right="0" w:hanging="0"/>
        <w:jc w:val="left"/>
        <w:rPr>
          <w:rFonts w:eastAsia="Arial" w:cs="Arial" w:ascii="Arial" w:hAnsi="Arial"/>
          <w:color w:val="000000"/>
          <w:sz w:val="20"/>
          <w:szCs w:val="20"/>
          <w:lang w:val="en-US"/>
        </w:rPr>
      </w:pPr>
      <w:r>
        <w:rPr>
          <w:rFonts w:eastAsia="Arial" w:cs="Arial" w:ascii="Arial" w:hAnsi="Arial"/>
          <w:color w:val="000000"/>
          <w:sz w:val="20"/>
          <w:szCs w:val="20"/>
          <w:lang w:val="en-US"/>
        </w:rPr>
      </w:r>
    </w:p>
    <w:p>
      <w:pPr>
        <w:pStyle w:val="Normal"/>
        <w:spacing w:lineRule="auto" w:line="240" w:before="0" w:after="0"/>
        <w:ind w:left="0" w:right="0" w:hanging="0"/>
        <w:jc w:val="left"/>
        <w:rPr>
          <w:rFonts w:eastAsia="Arial" w:cs="Arial" w:ascii="Arial" w:hAnsi="Arial"/>
          <w:b/>
          <w:bCs/>
          <w:color w:val="000000"/>
          <w:sz w:val="20"/>
          <w:szCs w:val="20"/>
          <w:u w:val="single"/>
          <w:lang w:val="en-US"/>
        </w:rPr>
      </w:pPr>
      <w:r>
        <w:rPr>
          <w:rFonts w:eastAsia="Arial" w:cs="Arial" w:ascii="Arial" w:hAnsi="Arial"/>
          <w:b/>
          <w:bCs/>
          <w:color w:val="000000"/>
          <w:sz w:val="20"/>
          <w:szCs w:val="20"/>
          <w:u w:val="single"/>
          <w:lang w:val="en-US"/>
        </w:rPr>
        <w:t>MONITOR MIXES</w:t>
      </w:r>
    </w:p>
    <w:p>
      <w:pPr>
        <w:pStyle w:val="Normal"/>
        <w:spacing w:lineRule="auto" w:line="240" w:before="0" w:after="0"/>
        <w:ind w:left="0" w:right="0" w:hanging="0"/>
        <w:jc w:val="left"/>
        <w:rPr>
          <w:rFonts w:eastAsia="Arial" w:cs="Arial" w:ascii="Arial" w:hAnsi="Arial"/>
          <w:color w:val="000000"/>
          <w:sz w:val="20"/>
          <w:szCs w:val="20"/>
          <w:lang w:val="en-US"/>
        </w:rPr>
      </w:pPr>
      <w:r>
        <w:rPr>
          <w:rFonts w:eastAsia="Arial" w:cs="Arial" w:ascii="Arial" w:hAnsi="Arial"/>
          <w:color w:val="000000"/>
          <w:sz w:val="20"/>
          <w:szCs w:val="20"/>
          <w:lang w:val="en-US"/>
        </w:rPr>
        <w:t>(4) mixes that include (3)-bi-amped, 15” wedges, a bi-amped, 15” drum monitor, and (2) side fills, 2X 15“ w/ horn. All mixes must be eq'd with Ashley 31 band equalization or better and notch filter capability.</w:t>
      </w:r>
    </w:p>
    <w:p>
      <w:pPr>
        <w:pStyle w:val="Normal"/>
        <w:spacing w:lineRule="auto" w:line="240" w:before="0" w:after="0"/>
        <w:ind w:left="0" w:right="0" w:hanging="0"/>
        <w:jc w:val="left"/>
        <w:rPr>
          <w:rFonts w:eastAsia="Arial" w:cs="Arial" w:ascii="Arial" w:hAnsi="Arial"/>
          <w:color w:val="000000"/>
          <w:sz w:val="20"/>
          <w:szCs w:val="20"/>
          <w:lang w:val="en-US"/>
        </w:rPr>
      </w:pPr>
      <w:r>
        <w:rPr>
          <w:rFonts w:eastAsia="Arial" w:cs="Arial" w:ascii="Arial" w:hAnsi="Arial"/>
          <w:color w:val="000000"/>
          <w:sz w:val="20"/>
          <w:szCs w:val="20"/>
          <w:lang w:val="en-US"/>
        </w:rPr>
      </w:r>
    </w:p>
    <w:p>
      <w:pPr>
        <w:pStyle w:val="Normal"/>
        <w:spacing w:lineRule="auto" w:line="240" w:before="0" w:after="0"/>
        <w:ind w:left="0" w:right="0" w:hanging="0"/>
        <w:jc w:val="left"/>
        <w:rPr>
          <w:rFonts w:eastAsia="Arial" w:cs="Arial" w:ascii="Arial" w:hAnsi="Arial"/>
          <w:b/>
          <w:bCs/>
          <w:color w:val="000000"/>
          <w:sz w:val="20"/>
          <w:szCs w:val="20"/>
          <w:u w:val="single"/>
          <w:lang w:val="en-US"/>
        </w:rPr>
      </w:pPr>
      <w:r>
        <w:rPr>
          <w:rFonts w:eastAsia="Arial" w:cs="Arial" w:ascii="Arial" w:hAnsi="Arial"/>
          <w:b/>
          <w:bCs/>
          <w:color w:val="000000"/>
          <w:sz w:val="20"/>
          <w:szCs w:val="20"/>
          <w:u w:val="single"/>
          <w:lang w:val="en-US"/>
        </w:rPr>
        <w:t>MICROPHONES</w:t>
      </w:r>
    </w:p>
    <w:p>
      <w:pPr>
        <w:pStyle w:val="Normal"/>
        <w:spacing w:lineRule="auto" w:line="240" w:before="0" w:after="0"/>
        <w:ind w:left="0" w:right="0" w:hanging="0"/>
        <w:jc w:val="left"/>
        <w:rPr>
          <w:rFonts w:eastAsia="Arial" w:cs="Arial" w:ascii="Arial" w:hAnsi="Arial"/>
          <w:i/>
          <w:iCs/>
          <w:color w:val="000000"/>
          <w:sz w:val="20"/>
          <w:szCs w:val="20"/>
          <w:lang w:val="en-US"/>
        </w:rPr>
      </w:pPr>
      <w:r>
        <w:rPr>
          <w:rFonts w:eastAsia="Arial" w:cs="Arial" w:ascii="Arial" w:hAnsi="Arial"/>
          <w:i/>
          <w:iCs/>
          <w:color w:val="000000"/>
          <w:sz w:val="20"/>
          <w:szCs w:val="20"/>
          <w:lang w:val="en-US"/>
        </w:rPr>
        <w:t>Lead Vocal</w:t>
      </w:r>
    </w:p>
    <w:p>
      <w:pPr>
        <w:pStyle w:val="Normal"/>
        <w:spacing w:lineRule="auto" w:line="240" w:before="0" w:after="0"/>
        <w:ind w:left="0" w:right="0" w:hanging="0"/>
        <w:jc w:val="left"/>
        <w:rPr>
          <w:rFonts w:eastAsia="Arial" w:cs="Arial" w:ascii="Arial" w:hAnsi="Arial"/>
          <w:color w:val="000000"/>
          <w:sz w:val="20"/>
          <w:szCs w:val="20"/>
          <w:lang w:val="en-US"/>
        </w:rPr>
      </w:pPr>
      <w:r>
        <w:rPr>
          <w:rFonts w:eastAsia="Arial" w:cs="Arial" w:ascii="Arial" w:hAnsi="Arial"/>
          <w:color w:val="000000"/>
          <w:sz w:val="20"/>
          <w:szCs w:val="20"/>
          <w:lang w:val="en-US"/>
        </w:rPr>
        <w:t>(1) S</w:t>
      </w:r>
      <w:hyperlink r:id="rId2">
        <w:r>
          <w:rPr>
            <w:rStyle w:val="StrongEmphasis"/>
            <w:rFonts w:eastAsia="Arial" w:cs="Arial" w:ascii="Arial;Calibri;Helvetica;sans-serif" w:hAnsi="Arial;Calibri;Helvetica;sans-serif"/>
            <w:b w:val="false"/>
            <w:bCs w:val="false"/>
            <w:i w:val="false"/>
            <w:caps w:val="false"/>
            <w:smallCaps w:val="false"/>
            <w:strike w:val="false"/>
            <w:dstrike w:val="false"/>
            <w:color w:val="000000"/>
            <w:spacing w:val="0"/>
            <w:sz w:val="20"/>
            <w:szCs w:val="20"/>
            <w:u w:val="none"/>
            <w:effect w:val="none"/>
            <w:shd w:fill="FFFFFF" w:val="clear"/>
            <w:lang w:val="en-US"/>
          </w:rPr>
          <w:t>hure wireless ULXS24/BETA58</w:t>
        </w:r>
      </w:hyperlink>
      <w:hyperlink r:id="rId3">
        <w:r>
          <w:rPr>
            <w:rStyle w:val="StrongEmphasis"/>
            <w:rFonts w:ascii="Arial" w:hAnsi="Arial"/>
            <w:b w:val="false"/>
            <w:bCs w:val="false"/>
            <w:i w:val="false"/>
            <w:caps w:val="false"/>
            <w:smallCaps w:val="false"/>
            <w:strike w:val="false"/>
            <w:dstrike w:val="false"/>
            <w:color w:val="000000"/>
            <w:spacing w:val="0"/>
            <w:sz w:val="20"/>
            <w:szCs w:val="20"/>
            <w:u w:val="none"/>
            <w:effect w:val="none"/>
            <w:shd w:fill="FFFFFF" w:val="clear"/>
          </w:rPr>
          <w:t xml:space="preserve"> </w:t>
        </w:r>
      </w:hyperlink>
      <w:r>
        <w:rPr>
          <w:rStyle w:val="StrongEmphasis"/>
          <w:rFonts w:ascii="Arial" w:hAnsi="Arial"/>
          <w:b w:val="false"/>
          <w:bCs w:val="false"/>
          <w:i w:val="false"/>
          <w:caps w:val="false"/>
          <w:smallCaps w:val="false"/>
          <w:strike w:val="false"/>
          <w:dstrike w:val="false"/>
          <w:color w:val="000000"/>
          <w:spacing w:val="0"/>
          <w:sz w:val="20"/>
          <w:szCs w:val="20"/>
          <w:u w:val="none"/>
          <w:effect w:val="none"/>
          <w:shd w:fill="FFFFFF" w:val="clear"/>
        </w:rPr>
        <w:t>or better</w:t>
      </w:r>
      <w:r>
        <w:rPr>
          <w:rFonts w:eastAsia="Arial" w:cs="Arial" w:ascii="Arial" w:hAnsi="Arial"/>
          <w:color w:val="000000"/>
          <w:sz w:val="20"/>
          <w:szCs w:val="20"/>
          <w:lang w:val="en-US"/>
        </w:rPr>
        <w:t>, with quick adjusting straight stand.</w:t>
      </w:r>
    </w:p>
    <w:p>
      <w:pPr>
        <w:pStyle w:val="Normal"/>
        <w:spacing w:lineRule="auto" w:line="240" w:before="0" w:after="0"/>
        <w:ind w:left="0" w:right="0" w:hanging="0"/>
        <w:jc w:val="left"/>
        <w:rPr>
          <w:rFonts w:eastAsia="Arial" w:cs="Arial" w:ascii="Arial" w:hAnsi="Arial"/>
          <w:i/>
          <w:iCs/>
          <w:color w:val="000000"/>
          <w:sz w:val="20"/>
          <w:szCs w:val="20"/>
          <w:lang w:val="en-US"/>
        </w:rPr>
      </w:pPr>
      <w:r>
        <w:rPr>
          <w:rFonts w:eastAsia="Arial" w:cs="Arial" w:ascii="Arial" w:hAnsi="Arial"/>
          <w:i/>
          <w:iCs/>
          <w:color w:val="000000"/>
          <w:sz w:val="20"/>
          <w:szCs w:val="20"/>
          <w:lang w:val="en-US"/>
        </w:rPr>
        <w:t>Back Up Vocals</w:t>
      </w:r>
    </w:p>
    <w:p>
      <w:pPr>
        <w:pStyle w:val="Normal"/>
        <w:spacing w:lineRule="auto" w:line="240" w:before="0" w:after="0"/>
        <w:ind w:left="0" w:right="0" w:hanging="0"/>
        <w:jc w:val="left"/>
        <w:rPr>
          <w:rFonts w:eastAsia="Arial" w:cs="Arial" w:ascii="Arial" w:hAnsi="Arial"/>
          <w:color w:val="000000"/>
          <w:sz w:val="20"/>
          <w:szCs w:val="20"/>
          <w:lang w:val="en-US"/>
        </w:rPr>
      </w:pPr>
      <w:r>
        <w:rPr>
          <w:rFonts w:eastAsia="Arial" w:cs="Arial" w:ascii="Arial" w:hAnsi="Arial"/>
          <w:color w:val="000000"/>
          <w:sz w:val="20"/>
          <w:szCs w:val="20"/>
          <w:lang w:val="en-US"/>
        </w:rPr>
        <w:t>(3) Shure BETA SM58s or equivalent, with boom stands</w:t>
      </w:r>
    </w:p>
    <w:p>
      <w:pPr>
        <w:pStyle w:val="Normal"/>
        <w:spacing w:lineRule="auto" w:line="240" w:before="0" w:after="0"/>
        <w:ind w:left="0" w:right="0" w:hanging="0"/>
        <w:jc w:val="left"/>
        <w:rPr>
          <w:rFonts w:eastAsia="Arial" w:cs="Arial" w:ascii="Arial" w:hAnsi="Arial"/>
          <w:b w:val="false"/>
          <w:bCs w:val="false"/>
          <w:i/>
          <w:iCs/>
          <w:color w:val="000000"/>
          <w:sz w:val="20"/>
          <w:szCs w:val="20"/>
          <w:lang w:val="en-US"/>
        </w:rPr>
      </w:pPr>
      <w:r>
        <w:rPr>
          <w:rFonts w:eastAsia="Arial" w:cs="Arial" w:ascii="Arial" w:hAnsi="Arial"/>
          <w:b w:val="false"/>
          <w:bCs w:val="false"/>
          <w:i/>
          <w:iCs/>
          <w:color w:val="000000"/>
          <w:sz w:val="20"/>
          <w:szCs w:val="20"/>
          <w:lang w:val="en-US"/>
        </w:rPr>
        <w:t>Drums</w:t>
      </w:r>
    </w:p>
    <w:p>
      <w:pPr>
        <w:pStyle w:val="Normal"/>
        <w:spacing w:lineRule="auto" w:line="240" w:before="0" w:after="0"/>
        <w:ind w:left="0" w:right="0" w:hanging="0"/>
        <w:jc w:val="left"/>
        <w:rPr>
          <w:rFonts w:eastAsia="Arial" w:cs="Arial" w:ascii="Arial" w:hAnsi="Arial"/>
          <w:color w:val="000000"/>
          <w:sz w:val="20"/>
          <w:szCs w:val="20"/>
          <w:lang w:val="en-US"/>
        </w:rPr>
      </w:pPr>
      <w:r>
        <w:rPr>
          <w:rFonts w:eastAsia="Arial" w:cs="Arial" w:ascii="Arial" w:hAnsi="Arial"/>
          <w:color w:val="000000"/>
          <w:sz w:val="20"/>
          <w:szCs w:val="20"/>
          <w:lang w:val="en-US"/>
        </w:rPr>
        <w:t>(1) Kick drum mic w/stand-D112 or AKG</w:t>
      </w:r>
    </w:p>
    <w:p>
      <w:pPr>
        <w:pStyle w:val="Normal"/>
        <w:spacing w:lineRule="auto" w:line="240" w:before="0" w:after="0"/>
        <w:ind w:left="0" w:right="0" w:hanging="0"/>
        <w:jc w:val="left"/>
        <w:rPr>
          <w:rFonts w:eastAsia="Arial" w:cs="Arial" w:ascii="Arial" w:hAnsi="Arial"/>
          <w:color w:val="000000"/>
          <w:sz w:val="20"/>
          <w:szCs w:val="20"/>
          <w:lang w:val="en-US"/>
        </w:rPr>
      </w:pPr>
      <w:r>
        <w:rPr>
          <w:rFonts w:eastAsia="Arial" w:cs="Arial" w:ascii="Arial" w:hAnsi="Arial"/>
          <w:color w:val="000000"/>
          <w:sz w:val="20"/>
          <w:szCs w:val="20"/>
          <w:lang w:val="en-US"/>
        </w:rPr>
        <w:t>(5) Drum Mics w/ clips-SM57’s, or equivalent</w:t>
      </w:r>
    </w:p>
    <w:p>
      <w:pPr>
        <w:pStyle w:val="Normal"/>
        <w:spacing w:lineRule="auto" w:line="240" w:before="0" w:after="0"/>
        <w:ind w:left="0" w:right="0" w:hanging="0"/>
        <w:jc w:val="left"/>
        <w:rPr>
          <w:rFonts w:eastAsia="Arial" w:cs="Arial" w:ascii="Arial" w:hAnsi="Arial"/>
          <w:color w:val="000000"/>
          <w:sz w:val="20"/>
          <w:szCs w:val="20"/>
          <w:lang w:val="en-US"/>
        </w:rPr>
      </w:pPr>
      <w:r>
        <w:rPr>
          <w:rFonts w:eastAsia="Arial" w:cs="Arial" w:ascii="Arial" w:hAnsi="Arial"/>
          <w:color w:val="000000"/>
          <w:sz w:val="20"/>
          <w:szCs w:val="20"/>
          <w:lang w:val="en-US"/>
        </w:rPr>
        <w:t>(1) Hi-hat condenser mic w/ stand-PG8, or equivalent</w:t>
      </w:r>
    </w:p>
    <w:p>
      <w:pPr>
        <w:pStyle w:val="Normal"/>
        <w:spacing w:lineRule="auto" w:line="240" w:before="0" w:after="0"/>
        <w:ind w:left="0" w:right="0" w:hanging="0"/>
        <w:jc w:val="left"/>
        <w:rPr>
          <w:rFonts w:eastAsia="Arial" w:cs="Arial" w:ascii="Arial" w:hAnsi="Arial"/>
          <w:color w:val="000000"/>
          <w:sz w:val="20"/>
          <w:szCs w:val="20"/>
          <w:lang w:val="en-US"/>
        </w:rPr>
      </w:pPr>
      <w:r>
        <w:rPr>
          <w:rFonts w:eastAsia="Arial" w:cs="Arial" w:ascii="Arial" w:hAnsi="Arial"/>
          <w:color w:val="000000"/>
          <w:sz w:val="20"/>
          <w:szCs w:val="20"/>
          <w:lang w:val="en-US"/>
        </w:rPr>
        <w:t>(2) Overhead condenser microphones.</w:t>
      </w:r>
    </w:p>
    <w:p>
      <w:pPr>
        <w:pStyle w:val="Normal"/>
        <w:spacing w:lineRule="auto" w:line="240" w:before="0" w:after="0"/>
        <w:ind w:left="0" w:right="0" w:hanging="0"/>
        <w:jc w:val="left"/>
        <w:rPr>
          <w:rFonts w:eastAsia="Arial" w:cs="Arial" w:ascii="Arial" w:hAnsi="Arial"/>
          <w:i/>
          <w:iCs/>
          <w:color w:val="000000"/>
          <w:sz w:val="20"/>
          <w:szCs w:val="20"/>
          <w:lang w:val="en-US"/>
        </w:rPr>
      </w:pPr>
      <w:r>
        <w:rPr>
          <w:rFonts w:eastAsia="Arial" w:cs="Arial" w:ascii="Arial" w:hAnsi="Arial"/>
          <w:i/>
          <w:iCs/>
          <w:color w:val="000000"/>
          <w:sz w:val="20"/>
          <w:szCs w:val="20"/>
          <w:lang w:val="en-US"/>
        </w:rPr>
        <w:t>Instrument Cabinets</w:t>
      </w:r>
    </w:p>
    <w:p>
      <w:pPr>
        <w:pStyle w:val="Normal"/>
        <w:spacing w:lineRule="auto" w:line="240" w:before="0" w:after="0"/>
        <w:ind w:left="0" w:right="0" w:hanging="0"/>
        <w:jc w:val="left"/>
        <w:rPr>
          <w:rFonts w:eastAsia="Arial" w:cs="Arial" w:ascii="Arial" w:hAnsi="Arial"/>
          <w:color w:val="000000"/>
          <w:sz w:val="20"/>
          <w:szCs w:val="20"/>
          <w:lang w:val="en-US"/>
        </w:rPr>
      </w:pPr>
      <w:r>
        <w:rPr>
          <w:rFonts w:eastAsia="Arial" w:cs="Arial" w:ascii="Arial" w:hAnsi="Arial"/>
          <w:color w:val="000000"/>
          <w:sz w:val="20"/>
          <w:szCs w:val="20"/>
          <w:lang w:val="en-US"/>
        </w:rPr>
        <w:t>(2) Guitar mics w/stands-SM57’s, or equivalent</w:t>
      </w:r>
    </w:p>
    <w:p>
      <w:pPr>
        <w:pStyle w:val="Normal"/>
        <w:spacing w:lineRule="auto" w:line="240" w:before="0" w:after="0"/>
        <w:ind w:left="0" w:right="0" w:hanging="0"/>
        <w:jc w:val="left"/>
        <w:rPr>
          <w:rFonts w:eastAsia="Arial" w:cs="Arial" w:ascii="Arial" w:hAnsi="Arial"/>
          <w:i/>
          <w:iCs/>
          <w:color w:val="000000"/>
          <w:sz w:val="20"/>
          <w:szCs w:val="20"/>
          <w:lang w:val="en-US"/>
        </w:rPr>
      </w:pPr>
      <w:r>
        <w:rPr>
          <w:rFonts w:eastAsia="Arial" w:cs="Arial" w:ascii="Arial" w:hAnsi="Arial"/>
          <w:i/>
          <w:iCs/>
          <w:color w:val="000000"/>
          <w:sz w:val="20"/>
          <w:szCs w:val="20"/>
          <w:lang w:val="en-US"/>
        </w:rPr>
        <w:t>Other</w:t>
      </w:r>
    </w:p>
    <w:p>
      <w:pPr>
        <w:pStyle w:val="Normal"/>
        <w:spacing w:lineRule="auto" w:line="240" w:before="0" w:after="0"/>
        <w:ind w:left="0" w:right="0" w:hanging="0"/>
        <w:jc w:val="left"/>
        <w:rPr>
          <w:rFonts w:eastAsia="Arial" w:cs="Arial" w:ascii="Arial" w:hAnsi="Arial"/>
          <w:color w:val="000000"/>
          <w:sz w:val="20"/>
          <w:szCs w:val="20"/>
          <w:lang w:val="en-US"/>
        </w:rPr>
      </w:pPr>
      <w:r>
        <w:rPr>
          <w:rFonts w:eastAsia="Arial" w:cs="Arial" w:ascii="Arial" w:hAnsi="Arial"/>
          <w:color w:val="000000"/>
          <w:sz w:val="20"/>
          <w:szCs w:val="20"/>
          <w:lang w:val="en-US"/>
        </w:rPr>
        <w:t>(3) Direct boxes</w:t>
      </w:r>
    </w:p>
    <w:p>
      <w:pPr>
        <w:pStyle w:val="Normal"/>
        <w:spacing w:lineRule="auto" w:line="240" w:before="0" w:after="0"/>
        <w:ind w:left="0" w:right="0" w:hanging="0"/>
        <w:jc w:val="left"/>
        <w:rPr>
          <w:rFonts w:eastAsia="Arial" w:cs="Arial" w:ascii="Arial" w:hAnsi="Arial"/>
          <w:color w:val="000000"/>
          <w:sz w:val="20"/>
          <w:szCs w:val="20"/>
          <w:lang w:val="en-US"/>
        </w:rPr>
      </w:pPr>
      <w:r>
        <w:rPr>
          <w:rFonts w:eastAsia="Arial" w:cs="Arial" w:ascii="Arial" w:hAnsi="Arial"/>
          <w:color w:val="000000"/>
          <w:sz w:val="20"/>
          <w:szCs w:val="20"/>
          <w:lang w:val="en-US"/>
        </w:rPr>
      </w:r>
    </w:p>
    <w:p>
      <w:pPr>
        <w:pStyle w:val="Normal"/>
        <w:spacing w:lineRule="auto" w:line="240" w:before="0" w:after="0"/>
        <w:ind w:left="0" w:right="0" w:hanging="0"/>
        <w:jc w:val="left"/>
        <w:rPr>
          <w:rFonts w:eastAsia="Arial" w:cs="Arial" w:ascii="Arial" w:hAnsi="Arial"/>
          <w:b/>
          <w:bCs/>
          <w:color w:val="000000"/>
          <w:sz w:val="20"/>
          <w:szCs w:val="20"/>
          <w:u w:val="single"/>
          <w:lang w:val="en-US"/>
        </w:rPr>
      </w:pPr>
      <w:r>
        <w:rPr>
          <w:rFonts w:eastAsia="Arial" w:cs="Arial" w:ascii="Arial" w:hAnsi="Arial"/>
          <w:b/>
          <w:bCs/>
          <w:color w:val="000000"/>
          <w:sz w:val="20"/>
          <w:szCs w:val="20"/>
          <w:u w:val="single"/>
          <w:lang w:val="en-US"/>
        </w:rPr>
        <w:t>LIGHTING</w:t>
      </w:r>
    </w:p>
    <w:p>
      <w:pPr>
        <w:pStyle w:val="Normal"/>
        <w:widowControl w:val="false"/>
        <w:overflowPunct w:val="false"/>
        <w:rPr>
          <w:rFonts w:ascii="Arial" w:hAnsi="Arial"/>
          <w:b w:val="false"/>
          <w:sz w:val="20"/>
          <w:szCs w:val="20"/>
        </w:rPr>
      </w:pPr>
      <w:r>
        <w:rPr>
          <w:rFonts w:ascii="Arial" w:hAnsi="Arial"/>
          <w:b w:val="false"/>
          <w:sz w:val="20"/>
          <w:szCs w:val="20"/>
        </w:rPr>
        <w:t xml:space="preserve">(60) Par 56’s with 300 watt lamps, </w:t>
      </w:r>
    </w:p>
    <w:p>
      <w:pPr>
        <w:pStyle w:val="Normal"/>
        <w:widowControl w:val="false"/>
        <w:overflowPunct w:val="false"/>
        <w:rPr>
          <w:rFonts w:ascii="Arial" w:hAnsi="Arial"/>
          <w:b w:val="false"/>
          <w:sz w:val="20"/>
          <w:szCs w:val="20"/>
        </w:rPr>
      </w:pPr>
      <w:r>
        <w:rPr>
          <w:rFonts w:ascii="Arial" w:hAnsi="Arial"/>
          <w:b w:val="false"/>
          <w:sz w:val="20"/>
          <w:szCs w:val="20"/>
        </w:rPr>
        <w:t>or (32) Par 64s with 750 watt ray light kits.</w:t>
      </w:r>
    </w:p>
    <w:p>
      <w:pPr>
        <w:pStyle w:val="Normal"/>
        <w:widowControl w:val="false"/>
        <w:overflowPunct w:val="false"/>
        <w:spacing w:lineRule="auto" w:line="240" w:before="0" w:after="0"/>
        <w:ind w:left="0" w:right="0" w:hanging="0"/>
        <w:jc w:val="left"/>
        <w:rPr>
          <w:rFonts w:eastAsia="Arial" w:cs="Arial" w:ascii="Arial" w:hAnsi="Arial"/>
          <w:b w:val="false"/>
          <w:color w:val="000000"/>
          <w:sz w:val="20"/>
          <w:szCs w:val="20"/>
          <w:lang w:val="en-US"/>
        </w:rPr>
      </w:pPr>
      <w:r>
        <w:rPr>
          <w:rFonts w:eastAsia="Arial" w:cs="Arial" w:ascii="Arial" w:hAnsi="Arial"/>
          <w:b w:val="false"/>
          <w:color w:val="000000"/>
          <w:sz w:val="20"/>
          <w:szCs w:val="20"/>
          <w:lang w:val="en-US"/>
        </w:rPr>
        <w:t>(6) Martin or Chauvet professional moving head intelligent/programmable light fixtures</w:t>
      </w:r>
    </w:p>
    <w:p>
      <w:pPr>
        <w:pStyle w:val="Normal"/>
        <w:widowControl w:val="false"/>
        <w:overflowPunct w:val="false"/>
        <w:spacing w:lineRule="auto" w:line="240" w:before="0" w:after="0"/>
        <w:ind w:left="0" w:right="0" w:hanging="0"/>
        <w:jc w:val="left"/>
        <w:rPr>
          <w:rFonts w:eastAsia="Arial" w:cs="Arial" w:ascii="Arial" w:hAnsi="Arial"/>
          <w:b w:val="false"/>
          <w:color w:val="000000"/>
          <w:sz w:val="20"/>
          <w:szCs w:val="20"/>
          <w:lang w:val="en-US"/>
        </w:rPr>
      </w:pPr>
      <w:r>
        <w:rPr>
          <w:rFonts w:eastAsia="Arial" w:cs="Arial" w:ascii="Arial" w:hAnsi="Arial"/>
          <w:b w:val="false"/>
          <w:color w:val="000000"/>
          <w:sz w:val="20"/>
          <w:szCs w:val="20"/>
          <w:lang w:val="en-US"/>
        </w:rPr>
        <w:t>(3) Follow spot lights, with competent operators</w:t>
      </w:r>
    </w:p>
    <w:p>
      <w:pPr>
        <w:pStyle w:val="Normal"/>
        <w:spacing w:lineRule="auto" w:line="240" w:before="0" w:after="0"/>
        <w:ind w:left="0" w:right="0" w:hanging="0"/>
        <w:jc w:val="left"/>
        <w:rPr>
          <w:rFonts w:eastAsia="Arial" w:cs="Arial" w:ascii="Arial" w:hAnsi="Arial"/>
          <w:color w:val="000000"/>
          <w:sz w:val="20"/>
          <w:szCs w:val="20"/>
          <w:lang w:val="en-US"/>
        </w:rPr>
      </w:pPr>
      <w:r>
        <w:rPr>
          <w:rFonts w:eastAsia="Arial" w:cs="Arial" w:ascii="Arial" w:hAnsi="Arial"/>
          <w:color w:val="000000"/>
          <w:sz w:val="20"/>
          <w:szCs w:val="20"/>
          <w:lang w:val="en-US"/>
        </w:rPr>
      </w:r>
    </w:p>
    <w:p>
      <w:pPr>
        <w:pStyle w:val="Normal"/>
        <w:spacing w:lineRule="auto" w:line="240" w:before="0" w:after="0"/>
        <w:ind w:left="0" w:right="0" w:hanging="0"/>
        <w:jc w:val="left"/>
        <w:rPr>
          <w:rFonts w:eastAsia="Arial" w:cs="Arial" w:ascii="Arial" w:hAnsi="Arial"/>
          <w:b/>
          <w:bCs/>
          <w:color w:val="000000"/>
          <w:sz w:val="20"/>
          <w:szCs w:val="20"/>
          <w:u w:val="single"/>
          <w:lang w:val="en-US"/>
        </w:rPr>
      </w:pPr>
      <w:r>
        <w:rPr>
          <w:rFonts w:eastAsia="Arial" w:cs="Arial" w:ascii="Arial" w:hAnsi="Arial"/>
          <w:b/>
          <w:bCs/>
          <w:color w:val="000000"/>
          <w:sz w:val="20"/>
          <w:szCs w:val="20"/>
          <w:u w:val="single"/>
          <w:lang w:val="en-US"/>
        </w:rPr>
        <w:t xml:space="preserve">STAGE </w:t>
      </w:r>
    </w:p>
    <w:p>
      <w:pPr>
        <w:pStyle w:val="Normal"/>
        <w:spacing w:lineRule="auto" w:line="240" w:before="0" w:after="0"/>
        <w:ind w:left="0" w:right="0" w:hanging="0"/>
        <w:jc w:val="left"/>
        <w:rPr>
          <w:rFonts w:eastAsia="Arial" w:cs="Arial" w:ascii="Arial" w:hAnsi="Arial"/>
          <w:b w:val="false"/>
          <w:bCs w:val="false"/>
          <w:color w:val="000000"/>
          <w:sz w:val="20"/>
          <w:szCs w:val="20"/>
          <w:u w:val="none"/>
          <w:lang w:val="en-US"/>
        </w:rPr>
      </w:pPr>
      <w:r>
        <w:rPr>
          <w:rFonts w:eastAsia="Arial" w:cs="Arial" w:ascii="Arial" w:hAnsi="Arial"/>
          <w:b w:val="false"/>
          <w:bCs w:val="false"/>
          <w:color w:val="000000"/>
          <w:sz w:val="20"/>
          <w:szCs w:val="20"/>
          <w:u w:val="none"/>
          <w:lang w:val="en-US"/>
        </w:rPr>
        <w:t xml:space="preserve">If stage area is outdoors, it must be </w:t>
      </w:r>
      <w:r>
        <w:rPr>
          <w:rFonts w:eastAsia="Arial" w:cs="Arial" w:ascii="Arial" w:hAnsi="Arial"/>
          <w:b w:val="false"/>
          <w:bCs w:val="false"/>
          <w:color w:val="000000"/>
          <w:sz w:val="20"/>
          <w:szCs w:val="20"/>
          <w:u w:val="none"/>
          <w:lang w:val="en-US"/>
        </w:rPr>
        <w:t>covered by canvas roof or some equivalent means, in order to protect personell and equipment from the weather. It must also have back and/or side wind screens, in the event of strong winds.</w:t>
      </w:r>
    </w:p>
    <w:p>
      <w:pPr>
        <w:pStyle w:val="Normal"/>
        <w:widowControl w:val="false"/>
        <w:overflowPunct w:val="false"/>
        <w:rPr>
          <w:rFonts w:ascii="Arial" w:hAnsi="Arial"/>
          <w:b w:val="false"/>
          <w:sz w:val="20"/>
          <w:szCs w:val="20"/>
        </w:rPr>
      </w:pPr>
      <w:r>
        <w:rPr>
          <w:rFonts w:ascii="Arial" w:hAnsi="Arial"/>
          <w:b w:val="false"/>
          <w:sz w:val="20"/>
          <w:szCs w:val="20"/>
        </w:rPr>
        <w:t xml:space="preserve">Total area to be 500 square feet or greater (20’X25‘) </w:t>
      </w:r>
    </w:p>
    <w:p>
      <w:pPr>
        <w:pStyle w:val="Normal"/>
        <w:widowControl w:val="false"/>
        <w:overflowPunct w:val="false"/>
        <w:rPr>
          <w:rFonts w:ascii="Arial" w:hAnsi="Arial"/>
          <w:b w:val="false"/>
          <w:sz w:val="20"/>
          <w:szCs w:val="20"/>
        </w:rPr>
      </w:pPr>
      <w:r>
        <w:rPr>
          <w:rFonts w:ascii="Arial" w:hAnsi="Arial"/>
          <w:b w:val="false"/>
          <w:sz w:val="20"/>
          <w:szCs w:val="20"/>
        </w:rPr>
        <w:t xml:space="preserve">115 Volt (20A) power at the following locations: upstage left, upstage center, upstage right, </w:t>
      </w:r>
    </w:p>
    <w:p>
      <w:pPr>
        <w:pStyle w:val="Normal"/>
        <w:widowControl w:val="false"/>
        <w:overflowPunct w:val="false"/>
        <w:spacing w:lineRule="auto" w:line="240" w:before="0" w:after="0"/>
        <w:ind w:left="0" w:right="0" w:hanging="0"/>
        <w:jc w:val="left"/>
        <w:rPr>
          <w:rFonts w:eastAsia="Arial" w:cs="Arial" w:ascii="Arial" w:hAnsi="Arial"/>
          <w:b w:val="false"/>
          <w:bCs/>
          <w:color w:val="000000"/>
          <w:sz w:val="20"/>
          <w:szCs w:val="20"/>
          <w:u w:val="none"/>
          <w:lang w:val="en-US"/>
        </w:rPr>
      </w:pPr>
      <w:r>
        <w:rPr>
          <w:rFonts w:eastAsia="Arial" w:cs="Arial" w:ascii="Arial" w:hAnsi="Arial"/>
          <w:b w:val="false"/>
          <w:bCs/>
          <w:color w:val="000000"/>
          <w:sz w:val="20"/>
          <w:szCs w:val="20"/>
          <w:u w:val="none"/>
          <w:lang w:val="en-US"/>
        </w:rPr>
        <w:t>downstage right and downstage left. (see stage plot)</w:t>
      </w:r>
    </w:p>
    <w:p>
      <w:pPr>
        <w:pStyle w:val="Normal"/>
        <w:widowControl w:val="false"/>
        <w:overflowPunct w:val="false"/>
        <w:spacing w:lineRule="auto" w:line="240" w:before="0" w:after="0"/>
        <w:ind w:left="0" w:right="-180" w:hanging="0"/>
        <w:jc w:val="left"/>
        <w:rPr>
          <w:rFonts w:eastAsia="Arial" w:cs="Arial" w:ascii="Arial" w:hAnsi="Arial"/>
          <w:b w:val="false"/>
          <w:bCs/>
          <w:color w:val="000000"/>
          <w:sz w:val="20"/>
          <w:szCs w:val="20"/>
          <w:u w:val="none"/>
          <w:lang w:val="en-US"/>
        </w:rPr>
      </w:pPr>
      <w:r>
        <w:rPr>
          <w:rFonts w:eastAsia="Arial" w:cs="Arial" w:ascii="Arial" w:hAnsi="Arial"/>
          <w:b w:val="false"/>
          <w:bCs/>
          <w:color w:val="000000"/>
          <w:sz w:val="20"/>
          <w:szCs w:val="20"/>
          <w:u w:val="none"/>
          <w:lang w:val="en-US"/>
        </w:rPr>
        <w:t>Danger areas such as steps, corners, edges, cable crossings, etc.  shall be marked with bright tape.</w:t>
      </w:r>
    </w:p>
    <w:p>
      <w:pPr>
        <w:pStyle w:val="Normal"/>
        <w:spacing w:lineRule="auto" w:line="240" w:before="0" w:after="0"/>
        <w:ind w:left="0" w:right="0" w:hanging="0"/>
        <w:jc w:val="left"/>
        <w:rPr>
          <w:rFonts w:eastAsia="Arial" w:cs="Arial" w:ascii="Arial" w:hAnsi="Arial"/>
          <w:color w:val="000000"/>
          <w:sz w:val="20"/>
          <w:szCs w:val="20"/>
          <w:lang w:val="en-US"/>
        </w:rPr>
      </w:pPr>
      <w:r>
        <w:rPr>
          <w:rFonts w:eastAsia="Arial" w:cs="Arial" w:ascii="Arial" w:hAnsi="Arial"/>
          <w:color w:val="000000"/>
          <w:sz w:val="20"/>
          <w:szCs w:val="20"/>
          <w:lang w:val="en-US"/>
        </w:rPr>
      </w:r>
    </w:p>
    <w:p>
      <w:pPr>
        <w:pStyle w:val="Normal"/>
        <w:spacing w:lineRule="auto" w:line="240" w:before="0" w:after="0"/>
        <w:ind w:left="0" w:right="0" w:hanging="0"/>
        <w:jc w:val="left"/>
        <w:rPr>
          <w:rFonts w:eastAsia="Arial" w:cs="Arial" w:ascii="Arial" w:hAnsi="Arial"/>
          <w:b/>
          <w:bCs/>
          <w:color w:val="000000"/>
          <w:sz w:val="20"/>
          <w:szCs w:val="20"/>
          <w:u w:val="single"/>
          <w:lang w:val="en-US"/>
        </w:rPr>
      </w:pPr>
      <w:r>
        <w:rPr>
          <w:rFonts w:eastAsia="Arial" w:cs="Arial" w:ascii="Arial" w:hAnsi="Arial"/>
          <w:b/>
          <w:bCs/>
          <w:color w:val="000000"/>
          <w:sz w:val="20"/>
          <w:szCs w:val="20"/>
          <w:u w:val="single"/>
          <w:lang w:val="en-US"/>
        </w:rPr>
        <w:t xml:space="preserve">SPECIALS </w:t>
      </w:r>
      <w:r>
        <w:rPr>
          <w:rFonts w:eastAsia="Arial" w:cs="Arial" w:ascii="Arial" w:hAnsi="Arial"/>
          <w:b/>
          <w:bCs/>
          <w:color w:val="000000"/>
          <w:sz w:val="20"/>
          <w:szCs w:val="20"/>
          <w:u w:val="single"/>
          <w:lang w:val="en-US"/>
        </w:rPr>
        <w:t>(fly-in dates only)</w:t>
      </w:r>
    </w:p>
    <w:p>
      <w:pPr>
        <w:pStyle w:val="Normal"/>
        <w:spacing w:lineRule="auto" w:line="240" w:before="0" w:after="0"/>
        <w:ind w:left="0" w:right="0" w:hanging="0"/>
        <w:jc w:val="left"/>
        <w:rPr>
          <w:rFonts w:eastAsia="Arial" w:cs="Arial" w:ascii="Arial" w:hAnsi="Arial"/>
          <w:b w:val="false"/>
          <w:bCs w:val="false"/>
          <w:color w:val="000000"/>
          <w:sz w:val="20"/>
          <w:szCs w:val="20"/>
          <w:u w:val="none"/>
          <w:lang w:val="en-US"/>
        </w:rPr>
      </w:pPr>
      <w:r>
        <w:rPr>
          <w:rFonts w:eastAsia="Arial" w:cs="Arial" w:ascii="Arial" w:hAnsi="Arial"/>
          <w:b w:val="false"/>
          <w:bCs w:val="false"/>
          <w:color w:val="000000"/>
          <w:sz w:val="20"/>
          <w:szCs w:val="20"/>
          <w:u w:val="none"/>
          <w:lang w:val="en-US"/>
        </w:rPr>
        <w:t xml:space="preserve">(2) 5 gal. Confetti cannons with 5 lb. (or more) load capability. They are to be charged, loaded and ready for use, prior to show.  </w:t>
      </w:r>
    </w:p>
    <w:p>
      <w:pPr>
        <w:pStyle w:val="Normal"/>
        <w:spacing w:lineRule="auto" w:line="240" w:before="0" w:after="0"/>
        <w:ind w:left="0" w:right="0" w:hanging="0"/>
        <w:jc w:val="left"/>
        <w:rPr>
          <w:rFonts w:eastAsia="Arial" w:cs="Arial" w:ascii="Arial" w:hAnsi="Arial"/>
          <w:color w:val="000000"/>
          <w:sz w:val="20"/>
          <w:szCs w:val="20"/>
          <w:lang w:val="en-US"/>
        </w:rPr>
      </w:pPr>
      <w:r>
        <w:rPr>
          <w:rFonts w:eastAsia="Arial" w:cs="Arial" w:ascii="Arial" w:hAnsi="Arial"/>
          <w:color w:val="000000"/>
          <w:sz w:val="20"/>
          <w:szCs w:val="20"/>
          <w:lang w:val="en-US"/>
        </w:rPr>
        <w:t>(4) Chauvet RGB geysers. (Fully loaded).</w:t>
      </w:r>
    </w:p>
    <w:p>
      <w:pPr>
        <w:pStyle w:val="Normal"/>
        <w:spacing w:lineRule="auto" w:line="240" w:before="0" w:after="0"/>
        <w:ind w:left="0" w:right="0" w:hanging="0"/>
        <w:jc w:val="left"/>
        <w:rPr>
          <w:rFonts w:eastAsia="Arial" w:cs="Arial" w:ascii="Arial" w:hAnsi="Arial"/>
          <w:color w:val="000000"/>
          <w:sz w:val="20"/>
          <w:szCs w:val="20"/>
          <w:lang w:val="en-US"/>
        </w:rPr>
      </w:pPr>
      <w:r>
        <w:rPr>
          <w:rFonts w:eastAsia="Arial" w:cs="Arial" w:ascii="Arial" w:hAnsi="Arial"/>
          <w:color w:val="000000"/>
          <w:sz w:val="20"/>
          <w:szCs w:val="20"/>
          <w:lang w:val="en-US"/>
        </w:rPr>
        <w:t>(1) High capacity hazer. (Fully loaded and running 2 hours prior to show).</w:t>
      </w:r>
    </w:p>
    <w:p>
      <w:pPr>
        <w:pStyle w:val="Normal"/>
        <w:spacing w:lineRule="auto" w:line="240" w:before="0" w:after="0"/>
        <w:ind w:left="0" w:right="0" w:hanging="0"/>
        <w:jc w:val="left"/>
        <w:rPr>
          <w:rFonts w:eastAsia="Arial" w:cs="Arial" w:ascii="Arial" w:hAnsi="Arial"/>
          <w:color w:val="000000"/>
          <w:sz w:val="20"/>
          <w:szCs w:val="20"/>
          <w:lang w:val="en-US"/>
        </w:rPr>
      </w:pPr>
      <w:r>
        <w:rPr>
          <w:rFonts w:eastAsia="Arial" w:cs="Arial" w:ascii="Arial" w:hAnsi="Arial"/>
          <w:color w:val="000000"/>
          <w:sz w:val="20"/>
          <w:szCs w:val="20"/>
          <w:lang w:val="en-US"/>
        </w:rPr>
      </w:r>
    </w:p>
    <w:p>
      <w:pPr>
        <w:pStyle w:val="Normal"/>
        <w:spacing w:lineRule="auto" w:line="240" w:before="0" w:after="0"/>
        <w:ind w:left="0" w:right="0" w:hanging="0"/>
        <w:jc w:val="left"/>
        <w:rPr>
          <w:rFonts w:eastAsia="Arial" w:cs="Arial" w:ascii="Arial" w:hAnsi="Arial"/>
          <w:color w:val="000000"/>
          <w:sz w:val="20"/>
          <w:szCs w:val="20"/>
          <w:lang w:val="en-US"/>
        </w:rPr>
      </w:pPr>
      <w:r>
        <w:rPr>
          <w:rFonts w:eastAsia="Arial" w:cs="Arial" w:ascii="Arial" w:hAnsi="Arial"/>
          <w:color w:val="000000"/>
          <w:sz w:val="20"/>
          <w:szCs w:val="20"/>
          <w:lang w:val="en-US"/>
        </w:rPr>
      </w:r>
    </w:p>
    <w:p>
      <w:pPr>
        <w:pStyle w:val="Normal"/>
        <w:spacing w:lineRule="auto" w:line="240" w:before="0" w:after="0"/>
        <w:ind w:left="0" w:right="0" w:hanging="0"/>
        <w:jc w:val="center"/>
        <w:rPr>
          <w:rFonts w:eastAsia="Arial" w:cs="Arial" w:ascii="Arial" w:hAnsi="Arial"/>
          <w:color w:val="000000"/>
          <w:sz w:val="20"/>
          <w:szCs w:val="20"/>
          <w:lang w:val="en-US"/>
        </w:rPr>
      </w:pPr>
      <w:r>
        <w:rPr>
          <w:rFonts w:eastAsia="Arial" w:cs="Arial" w:ascii="Arial" w:hAnsi="Arial"/>
          <w:color w:val="000000"/>
          <w:sz w:val="20"/>
          <w:szCs w:val="20"/>
          <w:lang w:val="en-US"/>
        </w:rPr>
        <w:t>2</w:t>
      </w:r>
    </w:p>
    <w:p>
      <w:pPr>
        <w:pStyle w:val="Normal"/>
        <w:spacing w:lineRule="auto" w:line="240" w:before="0" w:after="0"/>
        <w:ind w:left="0" w:right="0" w:hanging="0"/>
        <w:jc w:val="left"/>
        <w:rPr>
          <w:rFonts w:eastAsia="Arial" w:cs="Arial" w:ascii="Arial" w:hAnsi="Arial"/>
          <w:color w:val="000000"/>
          <w:sz w:val="20"/>
          <w:szCs w:val="20"/>
          <w:lang w:val="en-US"/>
        </w:rPr>
      </w:pPr>
      <w:r>
        <w:rPr>
          <w:rFonts w:eastAsia="Arial" w:cs="Arial" w:ascii="Arial" w:hAnsi="Arial"/>
          <w:color w:val="000000"/>
          <w:sz w:val="20"/>
          <w:szCs w:val="20"/>
          <w:lang w:val="en-US"/>
        </w:rPr>
      </w:r>
    </w:p>
    <w:p>
      <w:pPr>
        <w:pStyle w:val="Normal"/>
        <w:spacing w:lineRule="auto" w:line="240" w:before="0" w:after="0"/>
        <w:ind w:left="0" w:right="0" w:hanging="0"/>
        <w:jc w:val="left"/>
        <w:rPr>
          <w:rFonts w:eastAsia="Arial" w:cs="Arial" w:ascii="Arial" w:hAnsi="Arial"/>
          <w:color w:val="000000"/>
          <w:sz w:val="20"/>
          <w:szCs w:val="20"/>
          <w:lang w:val="en-US"/>
        </w:rPr>
      </w:pPr>
      <w:r>
        <w:rPr>
          <w:rFonts w:eastAsia="Arial" w:cs="Arial" w:ascii="Arial" w:hAnsi="Arial"/>
          <w:color w:val="000000"/>
          <w:sz w:val="20"/>
          <w:szCs w:val="20"/>
          <w:lang w:val="en-US"/>
        </w:rPr>
      </w:r>
    </w:p>
    <w:p>
      <w:pPr>
        <w:pStyle w:val="Normal"/>
        <w:spacing w:lineRule="auto" w:line="240" w:before="0" w:after="0"/>
        <w:ind w:left="0" w:right="0" w:hanging="0"/>
        <w:jc w:val="left"/>
        <w:rPr>
          <w:rFonts w:eastAsia="Arial" w:cs="Arial" w:ascii="Arial" w:hAnsi="Arial"/>
          <w:b/>
          <w:bCs/>
          <w:color w:val="000000"/>
          <w:sz w:val="20"/>
          <w:szCs w:val="20"/>
          <w:u w:val="single"/>
          <w:lang w:val="en-US"/>
        </w:rPr>
      </w:pPr>
      <w:r>
        <w:rPr>
          <w:rFonts w:eastAsia="Arial" w:cs="Arial" w:ascii="Arial" w:hAnsi="Arial"/>
          <w:b/>
          <w:bCs/>
          <w:color w:val="000000"/>
          <w:sz w:val="20"/>
          <w:szCs w:val="20"/>
          <w:u w:val="single"/>
          <w:lang w:val="en-US"/>
        </w:rPr>
        <w:t>BACKSTAGE AND OFF-SITE REQUIREMENTS</w:t>
      </w:r>
    </w:p>
    <w:p>
      <w:pPr>
        <w:pStyle w:val="Normal"/>
        <w:spacing w:lineRule="auto" w:line="240" w:before="0" w:after="0"/>
        <w:ind w:left="0" w:right="0" w:hanging="0"/>
        <w:jc w:val="left"/>
        <w:rPr>
          <w:rFonts w:eastAsia="Arial" w:cs="Arial" w:ascii="Arial" w:hAnsi="Arial"/>
          <w:color w:val="000000"/>
          <w:sz w:val="20"/>
          <w:szCs w:val="20"/>
          <w:lang w:val="en-US"/>
        </w:rPr>
      </w:pPr>
      <w:r>
        <w:rPr>
          <w:rFonts w:eastAsia="Arial" w:cs="Arial" w:ascii="Arial" w:hAnsi="Arial"/>
          <w:color w:val="000000"/>
          <w:sz w:val="20"/>
          <w:szCs w:val="20"/>
          <w:lang w:val="en-US"/>
        </w:rPr>
      </w:r>
    </w:p>
    <w:p>
      <w:pPr>
        <w:pStyle w:val="Normal"/>
        <w:widowControl w:val="false"/>
        <w:overflowPunct w:val="false"/>
        <w:rPr>
          <w:rFonts w:ascii="Arial" w:hAnsi="Arial"/>
          <w:bCs/>
          <w:sz w:val="20"/>
          <w:szCs w:val="20"/>
          <w:u w:val="none"/>
        </w:rPr>
      </w:pPr>
      <w:r>
        <w:rPr>
          <w:rFonts w:ascii="Arial" w:hAnsi="Arial"/>
          <w:bCs/>
          <w:sz w:val="20"/>
          <w:szCs w:val="20"/>
        </w:rPr>
        <w:t xml:space="preserve">1. </w:t>
      </w:r>
      <w:r>
        <w:rPr>
          <w:rFonts w:ascii="Arial" w:hAnsi="Arial"/>
          <w:bCs/>
          <w:sz w:val="20"/>
          <w:szCs w:val="20"/>
          <w:u w:val="single"/>
        </w:rPr>
        <w:t>GROUND TRANSPORTATION:</w:t>
      </w:r>
      <w:r>
        <w:rPr>
          <w:rFonts w:ascii="Arial" w:hAnsi="Arial"/>
          <w:bCs/>
          <w:sz w:val="20"/>
          <w:szCs w:val="20"/>
          <w:u w:val="none"/>
        </w:rPr>
        <w:t xml:space="preserve"> For fly-in dates, PURCHASER shall provide PERFORMER ground transportation to and from all airports, hotels and venues according to contract requirements and number of travelers. Vehicles shall be clean, late model passenger vans, SUVs or conventional limousines operated by competent/safe drivers, possessing chauffeur’s license. </w:t>
      </w:r>
    </w:p>
    <w:p>
      <w:pPr>
        <w:pStyle w:val="Normal"/>
        <w:widowControl w:val="false"/>
        <w:overflowPunct w:val="false"/>
        <w:rPr>
          <w:rFonts w:ascii="Arial" w:hAnsi="Arial"/>
        </w:rPr>
      </w:pPr>
      <w:r>
        <w:rPr>
          <w:rFonts w:ascii="Arial" w:hAnsi="Arial"/>
        </w:rPr>
      </w:r>
    </w:p>
    <w:p>
      <w:pPr>
        <w:pStyle w:val="Normal"/>
        <w:widowControl w:val="false"/>
        <w:overflowPunct w:val="false"/>
        <w:rPr>
          <w:rFonts w:ascii="Arial" w:hAnsi="Arial"/>
          <w:b w:val="false"/>
          <w:sz w:val="20"/>
          <w:szCs w:val="20"/>
        </w:rPr>
      </w:pPr>
      <w:r>
        <w:rPr>
          <w:rFonts w:ascii="Arial" w:hAnsi="Arial"/>
          <w:bCs/>
          <w:sz w:val="20"/>
          <w:szCs w:val="20"/>
        </w:rPr>
        <w:t xml:space="preserve">2.) </w:t>
      </w:r>
      <w:r>
        <w:rPr>
          <w:rFonts w:ascii="Arial" w:hAnsi="Arial"/>
          <w:bCs/>
          <w:sz w:val="20"/>
          <w:szCs w:val="20"/>
          <w:u w:val="single"/>
        </w:rPr>
        <w:t>DRESSING ROOMS</w:t>
      </w:r>
      <w:r>
        <w:rPr>
          <w:rFonts w:ascii="Arial" w:hAnsi="Arial"/>
          <w:bCs/>
          <w:sz w:val="20"/>
          <w:szCs w:val="20"/>
        </w:rPr>
        <w:t>: PURCHASER</w:t>
      </w:r>
      <w:r>
        <w:rPr>
          <w:rFonts w:ascii="Arial" w:hAnsi="Arial"/>
          <w:b w:val="false"/>
          <w:sz w:val="20"/>
          <w:szCs w:val="20"/>
        </w:rPr>
        <w:t xml:space="preserve"> shall provide dressing room(s) with adequate lights, mirrors and clothes rack and (8) clean towels. Dressing room(s) shall be completely secure and private. If dressing rooms are not available, PURCHASER must provide collapsible wall curtains or tents to be used as dressing rooms.</w:t>
      </w:r>
    </w:p>
    <w:p>
      <w:pPr>
        <w:pStyle w:val="Normal"/>
        <w:widowControl w:val="false"/>
        <w:overflowPunct w:val="false"/>
        <w:rPr>
          <w:rFonts w:ascii="Arial" w:hAnsi="Arial"/>
        </w:rPr>
      </w:pPr>
      <w:r>
        <w:rPr>
          <w:rFonts w:ascii="Arial" w:hAnsi="Arial"/>
        </w:rPr>
      </w:r>
    </w:p>
    <w:p>
      <w:pPr>
        <w:pStyle w:val="Normal"/>
        <w:widowControl w:val="false"/>
        <w:overflowPunct w:val="false"/>
        <w:rPr>
          <w:rFonts w:ascii="Arial" w:hAnsi="Arial"/>
          <w:b w:val="false"/>
          <w:sz w:val="20"/>
          <w:szCs w:val="20"/>
        </w:rPr>
      </w:pPr>
      <w:r>
        <w:rPr>
          <w:rFonts w:ascii="Arial" w:hAnsi="Arial"/>
          <w:b w:val="false"/>
          <w:sz w:val="20"/>
          <w:szCs w:val="20"/>
        </w:rPr>
        <w:t>3.)</w:t>
      </w:r>
      <w:r>
        <w:rPr>
          <w:rFonts w:ascii="Arial" w:hAnsi="Arial"/>
          <w:b w:val="false"/>
          <w:sz w:val="20"/>
          <w:szCs w:val="20"/>
          <w:u w:val="single"/>
        </w:rPr>
        <w:t xml:space="preserve"> FOOD and BEVERAGES:</w:t>
      </w:r>
      <w:r>
        <w:rPr>
          <w:rFonts w:ascii="Arial" w:hAnsi="Arial"/>
          <w:b w:val="false"/>
          <w:sz w:val="20"/>
          <w:szCs w:val="20"/>
        </w:rPr>
        <w:t xml:space="preserve"> Meals for PERFORMER, (see meal rider or performance contract). Beverages for PERFORMER </w:t>
      </w:r>
      <w:r>
        <w:rPr>
          <w:rFonts w:ascii="Arial" w:hAnsi="Arial"/>
          <w:b w:val="false"/>
          <w:i/>
          <w:iCs/>
          <w:sz w:val="20"/>
          <w:szCs w:val="20"/>
          <w:u w:val="single"/>
        </w:rPr>
        <w:t>at the venue</w:t>
      </w:r>
      <w:r>
        <w:rPr>
          <w:rFonts w:ascii="Arial" w:hAnsi="Arial"/>
          <w:b w:val="false"/>
          <w:sz w:val="20"/>
          <w:szCs w:val="20"/>
          <w:u w:val="single"/>
        </w:rPr>
        <w:t xml:space="preserve"> </w:t>
      </w:r>
      <w:r>
        <w:rPr>
          <w:rFonts w:ascii="Arial" w:hAnsi="Arial"/>
          <w:b w:val="false"/>
          <w:sz w:val="20"/>
          <w:szCs w:val="20"/>
        </w:rPr>
        <w:t xml:space="preserve">shall be as follows: (1) case of bottled water,  (1) case various soft drinks ie. Diet Dr. Pepper, Coke, Sprite etc. (1) case Bud Lite can or bottled beer. All beverages to be refrigerated or placed on ice, located in green room or near the stage area. </w:t>
      </w:r>
    </w:p>
    <w:p>
      <w:pPr>
        <w:pStyle w:val="Normal"/>
        <w:widowControl w:val="false"/>
        <w:overflowPunct w:val="false"/>
        <w:rPr>
          <w:rFonts w:ascii="Arial" w:hAnsi="Arial"/>
          <w:b w:val="false"/>
          <w:sz w:val="20"/>
          <w:szCs w:val="20"/>
        </w:rPr>
      </w:pPr>
      <w:r>
        <w:rPr>
          <w:rFonts w:ascii="Arial" w:hAnsi="Arial"/>
          <w:b w:val="false"/>
          <w:sz w:val="20"/>
          <w:szCs w:val="20"/>
        </w:rPr>
      </w:r>
    </w:p>
    <w:p>
      <w:pPr>
        <w:pStyle w:val="Normal"/>
        <w:widowControl w:val="false"/>
        <w:overflowPunct w:val="false"/>
        <w:rPr>
          <w:rFonts w:ascii="Arial" w:hAnsi="Arial"/>
          <w:b w:val="false"/>
          <w:sz w:val="20"/>
          <w:szCs w:val="20"/>
        </w:rPr>
      </w:pPr>
      <w:r>
        <w:rPr>
          <w:rFonts w:ascii="Arial" w:hAnsi="Arial"/>
          <w:bCs/>
          <w:sz w:val="20"/>
          <w:szCs w:val="20"/>
        </w:rPr>
        <w:t xml:space="preserve">3.) </w:t>
      </w:r>
      <w:r>
        <w:rPr>
          <w:rFonts w:ascii="Arial" w:hAnsi="Arial"/>
          <w:bCs/>
          <w:sz w:val="20"/>
          <w:szCs w:val="20"/>
          <w:u w:val="single"/>
        </w:rPr>
        <w:t>ACCOMODATIONS:</w:t>
      </w:r>
      <w:r>
        <w:rPr>
          <w:rFonts w:ascii="Arial" w:hAnsi="Arial"/>
          <w:bCs/>
          <w:sz w:val="20"/>
          <w:szCs w:val="20"/>
        </w:rPr>
        <w:t xml:space="preserve"> PURCHASER</w:t>
      </w:r>
      <w:r>
        <w:rPr>
          <w:rFonts w:ascii="Arial" w:hAnsi="Arial"/>
          <w:b w:val="false"/>
          <w:sz w:val="20"/>
          <w:szCs w:val="20"/>
        </w:rPr>
        <w:t xml:space="preserve"> shall provide (4)-double hotel rooms each day of the show, in a four star hotel setting, or better. i.e., Holiday Inn, Best Western, Hyatt etc.  Rooms are to be guaranteed and procured in advance, so that early/late arrival check-in is permitted.</w:t>
      </w:r>
    </w:p>
    <w:p>
      <w:pPr>
        <w:pStyle w:val="Normal"/>
        <w:widowControl w:val="false"/>
        <w:overflowPunct w:val="false"/>
        <w:rPr>
          <w:b w:val="false"/>
          <w:sz w:val="20"/>
          <w:szCs w:val="20"/>
        </w:rPr>
      </w:pPr>
      <w:r>
        <w:rPr>
          <w:b w:val="false"/>
          <w:sz w:val="20"/>
          <w:szCs w:val="20"/>
        </w:rPr>
      </w:r>
    </w:p>
    <w:p>
      <w:pPr>
        <w:pStyle w:val="Normal"/>
        <w:widowControl w:val="false"/>
        <w:overflowPunct w:val="false"/>
        <w:spacing w:lineRule="auto" w:line="240" w:before="0" w:after="0"/>
        <w:ind w:left="0" w:right="0" w:hanging="0"/>
        <w:jc w:val="left"/>
        <w:rPr>
          <w:rFonts w:eastAsia="Arial" w:cs="Arial" w:ascii="Arial" w:hAnsi="Arial"/>
          <w:b w:val="false"/>
          <w:bCs/>
          <w:color w:val="000000"/>
          <w:sz w:val="20"/>
          <w:szCs w:val="20"/>
          <w:lang w:val="en-US"/>
        </w:rPr>
      </w:pPr>
      <w:r>
        <w:rPr>
          <w:rFonts w:eastAsia="Arial" w:cs="Arial" w:ascii="Arial" w:hAnsi="Arial"/>
          <w:b w:val="false"/>
          <w:bCs w:val="false"/>
          <w:color w:val="000000"/>
          <w:sz w:val="20"/>
          <w:szCs w:val="20"/>
          <w:lang w:val="en-US"/>
        </w:rPr>
        <w:t xml:space="preserve">4.) </w:t>
      </w:r>
      <w:r>
        <w:rPr>
          <w:rFonts w:eastAsia="Arial" w:cs="Arial" w:ascii="Arial" w:hAnsi="Arial"/>
          <w:b w:val="false"/>
          <w:bCs w:val="false"/>
          <w:color w:val="000000"/>
          <w:sz w:val="20"/>
          <w:szCs w:val="20"/>
          <w:u w:val="single"/>
          <w:lang w:val="en-US"/>
        </w:rPr>
        <w:t>PERFORMANCE FEE</w:t>
      </w:r>
      <w:r>
        <w:rPr>
          <w:rFonts w:eastAsia="Arial" w:cs="Arial" w:ascii="Arial" w:hAnsi="Arial"/>
          <w:b w:val="false"/>
          <w:bCs w:val="false"/>
          <w:color w:val="000000"/>
          <w:sz w:val="20"/>
          <w:szCs w:val="20"/>
          <w:lang w:val="en-US"/>
        </w:rPr>
        <w:t xml:space="preserve">: PERFORMER </w:t>
      </w:r>
      <w:r>
        <w:rPr>
          <w:rFonts w:eastAsia="Arial" w:cs="Arial" w:ascii="Arial" w:hAnsi="Arial"/>
          <w:b w:val="false"/>
          <w:bCs/>
          <w:color w:val="000000"/>
          <w:sz w:val="20"/>
          <w:szCs w:val="20"/>
          <w:lang w:val="en-US"/>
        </w:rPr>
        <w:t xml:space="preserve">shall perform for the amount of time agreed upon in the contract by the </w:t>
      </w:r>
      <w:r>
        <w:rPr>
          <w:rFonts w:eastAsia="Arial" w:cs="Arial" w:ascii="Arial" w:hAnsi="Arial"/>
          <w:b w:val="false"/>
          <w:bCs w:val="false"/>
          <w:color w:val="000000"/>
          <w:sz w:val="20"/>
          <w:szCs w:val="20"/>
          <w:lang w:val="en-US"/>
        </w:rPr>
        <w:t>PURCHASER,</w:t>
      </w:r>
      <w:r>
        <w:rPr>
          <w:rFonts w:eastAsia="Arial" w:cs="Arial" w:ascii="Arial" w:hAnsi="Arial"/>
          <w:b w:val="false"/>
          <w:bCs/>
          <w:color w:val="000000"/>
          <w:sz w:val="20"/>
          <w:szCs w:val="20"/>
          <w:lang w:val="en-US"/>
        </w:rPr>
        <w:t xml:space="preserve"> with No Obligation to extend performance past the time agreed on the contract. </w:t>
      </w:r>
      <w:r>
        <w:rPr>
          <w:rFonts w:eastAsia="Arial" w:cs="Arial" w:ascii="Arial" w:hAnsi="Arial"/>
          <w:b w:val="false"/>
          <w:bCs w:val="false"/>
          <w:color w:val="000000"/>
          <w:sz w:val="20"/>
          <w:szCs w:val="20"/>
          <w:lang w:val="en-US"/>
        </w:rPr>
        <w:t xml:space="preserve">PURCHASER </w:t>
      </w:r>
      <w:r>
        <w:rPr>
          <w:rFonts w:eastAsia="Arial" w:cs="Arial" w:ascii="Arial" w:hAnsi="Arial"/>
          <w:b w:val="false"/>
          <w:bCs/>
          <w:color w:val="000000"/>
          <w:sz w:val="20"/>
          <w:szCs w:val="20"/>
          <w:lang w:val="en-US"/>
        </w:rPr>
        <w:t xml:space="preserve">shall pay the </w:t>
      </w:r>
      <w:r>
        <w:rPr>
          <w:rFonts w:eastAsia="Arial" w:cs="Arial" w:ascii="Arial" w:hAnsi="Arial"/>
          <w:b w:val="false"/>
          <w:bCs w:val="false"/>
          <w:color w:val="000000"/>
          <w:sz w:val="20"/>
          <w:szCs w:val="20"/>
          <w:lang w:val="en-US"/>
        </w:rPr>
        <w:t>PERFORMER</w:t>
      </w:r>
      <w:r>
        <w:rPr>
          <w:rFonts w:eastAsia="Arial" w:cs="Arial" w:ascii="Arial" w:hAnsi="Arial"/>
          <w:b w:val="false"/>
          <w:bCs/>
          <w:color w:val="000000"/>
          <w:sz w:val="20"/>
          <w:szCs w:val="20"/>
          <w:lang w:val="en-US"/>
        </w:rPr>
        <w:t xml:space="preserve"> the amount agreed upon, in full, prior to </w:t>
      </w:r>
      <w:r>
        <w:rPr>
          <w:rFonts w:eastAsia="Arial" w:cs="Arial" w:ascii="Arial" w:hAnsi="Arial"/>
          <w:b w:val="false"/>
          <w:bCs w:val="false"/>
          <w:color w:val="000000"/>
          <w:sz w:val="20"/>
          <w:szCs w:val="20"/>
          <w:lang w:val="en-US"/>
        </w:rPr>
        <w:t>PERFORMER's</w:t>
      </w:r>
      <w:r>
        <w:rPr>
          <w:rFonts w:eastAsia="Arial" w:cs="Arial" w:ascii="Arial" w:hAnsi="Arial"/>
          <w:b/>
          <w:bCs/>
          <w:color w:val="000000"/>
          <w:sz w:val="20"/>
          <w:szCs w:val="20"/>
          <w:lang w:val="en-US"/>
        </w:rPr>
        <w:t xml:space="preserve"> </w:t>
      </w:r>
      <w:r>
        <w:rPr>
          <w:rFonts w:eastAsia="Arial" w:cs="Arial" w:ascii="Arial" w:hAnsi="Arial"/>
          <w:b w:val="false"/>
          <w:bCs/>
          <w:color w:val="000000"/>
          <w:sz w:val="20"/>
          <w:szCs w:val="20"/>
          <w:lang w:val="en-US"/>
        </w:rPr>
        <w:t>travel to the venue.</w:t>
      </w:r>
    </w:p>
    <w:p>
      <w:pPr>
        <w:pStyle w:val="Normal"/>
        <w:spacing w:lineRule="auto" w:line="240" w:before="0" w:after="0"/>
        <w:ind w:left="0" w:right="0" w:hanging="0"/>
        <w:jc w:val="left"/>
        <w:rPr>
          <w:rFonts w:eastAsia="Arial" w:cs="Arial" w:ascii="Arial" w:hAnsi="Arial"/>
          <w:color w:val="000000"/>
          <w:sz w:val="20"/>
          <w:szCs w:val="20"/>
          <w:lang w:val="en-US"/>
        </w:rPr>
      </w:pPr>
      <w:r>
        <w:rPr>
          <w:rFonts w:eastAsia="Arial" w:cs="Arial" w:ascii="Arial" w:hAnsi="Arial"/>
          <w:color w:val="000000"/>
          <w:sz w:val="20"/>
          <w:szCs w:val="20"/>
          <w:lang w:val="en-US"/>
        </w:rPr>
      </w:r>
    </w:p>
    <w:p>
      <w:pPr>
        <w:pStyle w:val="Normal"/>
        <w:spacing w:lineRule="auto" w:line="240" w:before="0" w:after="0"/>
        <w:ind w:left="0" w:right="0" w:hanging="0"/>
        <w:jc w:val="left"/>
        <w:rPr>
          <w:rFonts w:eastAsia="Arial" w:cs="Arial" w:ascii="Arial" w:hAnsi="Arial"/>
          <w:color w:val="000000"/>
          <w:sz w:val="20"/>
          <w:szCs w:val="20"/>
          <w:lang w:val="en-US"/>
        </w:rPr>
      </w:pPr>
      <w:r>
        <w:rPr>
          <w:rFonts w:eastAsia="Arial" w:cs="Arial" w:ascii="Arial" w:hAnsi="Arial"/>
          <w:color w:val="000000"/>
          <w:sz w:val="20"/>
          <w:szCs w:val="20"/>
          <w:lang w:val="en-US"/>
        </w:rPr>
      </w:r>
    </w:p>
    <w:p>
      <w:pPr>
        <w:pStyle w:val="Normal"/>
        <w:spacing w:lineRule="auto" w:line="240" w:before="0" w:after="0"/>
        <w:ind w:left="0" w:right="0" w:hanging="0"/>
        <w:jc w:val="left"/>
        <w:rPr>
          <w:rFonts w:eastAsia="Arial" w:cs="Arial" w:ascii="Arial" w:hAnsi="Arial"/>
          <w:color w:val="000000"/>
          <w:sz w:val="20"/>
          <w:szCs w:val="20"/>
          <w:lang w:val="en-US"/>
        </w:rPr>
      </w:pPr>
      <w:r>
        <w:rPr>
          <w:rFonts w:eastAsia="Arial" w:cs="Arial" w:ascii="Arial" w:hAnsi="Arial"/>
          <w:color w:val="000000"/>
          <w:sz w:val="20"/>
          <w:szCs w:val="20"/>
          <w:lang w:val="en-US"/>
        </w:rPr>
      </w:r>
    </w:p>
    <w:p>
      <w:pPr>
        <w:pStyle w:val="Normal"/>
        <w:spacing w:lineRule="auto" w:line="240" w:before="0" w:after="0"/>
        <w:ind w:left="0" w:right="0" w:hanging="0"/>
        <w:jc w:val="left"/>
        <w:rPr>
          <w:rFonts w:eastAsia="Arial" w:cs="Arial" w:ascii="Arial" w:hAnsi="Arial"/>
          <w:color w:val="000000"/>
          <w:sz w:val="20"/>
          <w:szCs w:val="20"/>
          <w:lang w:val="en-US"/>
        </w:rPr>
      </w:pPr>
      <w:r>
        <w:rPr>
          <w:rFonts w:eastAsia="Arial" w:cs="Arial" w:ascii="Arial" w:hAnsi="Arial"/>
          <w:color w:val="000000"/>
          <w:sz w:val="20"/>
          <w:szCs w:val="20"/>
          <w:lang w:val="en-US"/>
        </w:rPr>
        <w:tab/>
        <w:tab/>
        <w:tab/>
        <w:tab/>
        <w:tab/>
      </w:r>
    </w:p>
    <w:p>
      <w:pPr>
        <w:pStyle w:val="Normal"/>
        <w:spacing w:lineRule="auto" w:line="240" w:before="0" w:after="0"/>
        <w:ind w:left="0" w:right="0" w:hanging="0"/>
        <w:jc w:val="left"/>
        <w:rPr>
          <w:rFonts w:eastAsia="Arial" w:cs="Arial" w:ascii="Arial" w:hAnsi="Arial"/>
          <w:b/>
          <w:bCs/>
          <w:color w:val="000000"/>
          <w:sz w:val="20"/>
          <w:szCs w:val="20"/>
          <w:lang w:val="en-US"/>
        </w:rPr>
      </w:pPr>
      <w:r>
        <w:rPr>
          <w:rFonts w:eastAsia="Arial" w:cs="Arial" w:ascii="Arial" w:hAnsi="Arial"/>
          <w:b/>
          <w:bCs/>
          <w:color w:val="000000"/>
          <w:sz w:val="20"/>
          <w:szCs w:val="20"/>
          <w:lang w:val="en-US"/>
        </w:rPr>
        <w:t>_____________________________________________PURCHASER</w:t>
      </w:r>
    </w:p>
    <w:sectPr>
      <w:type w:val="nextPage"/>
      <w:pgSz w:w="12240" w:h="15840"/>
      <w:pgMar w:left="1800" w:right="1170" w:header="0" w:top="720" w:footer="0" w:bottom="90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Subway">
    <w:charset w:val="00"/>
    <w:family w:val="roman"/>
    <w:pitch w:val="variable"/>
  </w:font>
  <w:font w:name="Cornerstone">
    <w:charset w:val="00"/>
    <w:family w:val="roman"/>
    <w:pitch w:val="variable"/>
  </w:font>
  <w:font w:name="Arial">
    <w:charset w:val="00"/>
    <w:family w:val="roman"/>
    <w:pitch w:val="variable"/>
  </w:font>
  <w:font w:name="Arial">
    <w:altName w:val="Calibri"/>
    <w:charset w:val="00"/>
    <w:family w:val="roman"/>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Liberation Serif" w:hAnsi="Liberation Serif" w:eastAsia="SimSun" w:cs="Mangal"/>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StrongEmphasis">
    <w:name w:val="Strong Emphasis"/>
    <w:rPr>
      <w:b/>
      <w:bCs/>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 w:type="paragraph" w:styleId="TableContents">
    <w:name w:val="Table Contents"/>
    <w:basedOn w:val="TextBody"/>
    <w:pPr/>
    <w:rPr/>
  </w:style>
  <w:style w:type="paragraph" w:styleId="TableHeading">
    <w:name w:val="Table Heading"/>
    <w:basedOn w:val="TableContent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usiciansfriend.com/handheld-microphone-wireless-systems/shure-ulxs24-beta58-handheld-wireless-microphone-system" TargetMode="External"/><Relationship Id="rId3" Type="http://schemas.openxmlformats.org/officeDocument/2006/relationships/hyperlink" Target="http://www.musiciansfriend.com/handheld-microphone-wireless-systems/sennheiser-ew-135-g3-cardioid-microphone-wireless-syste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LibreOffice/4.2.2.1$Windows_x86 LibreOffice_project/3be8cda0bddd8e430d8cda1ebfd581265cca5a0f</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en-US</dc:language>
  <cp:revision>0</cp:revision>
</cp:coreProperties>
</file>